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5128"/>
      </w:tblGrid>
      <w:tr w:rsidR="00E46554" w14:paraId="4802C2DD" w14:textId="77777777">
        <w:trPr>
          <w:trHeight w:val="1520"/>
        </w:trPr>
        <w:tc>
          <w:tcPr>
            <w:tcW w:w="2689" w:type="dxa"/>
            <w:tcBorders>
              <w:right w:val="single" w:sz="4" w:space="0" w:color="000000"/>
            </w:tcBorders>
          </w:tcPr>
          <w:p w14:paraId="42FDAD44" w14:textId="77777777" w:rsidR="00E46554" w:rsidRDefault="00E46554">
            <w:pPr>
              <w:pStyle w:val="TableParagraph"/>
              <w:ind w:left="0"/>
              <w:rPr>
                <w:sz w:val="7"/>
              </w:rPr>
            </w:pPr>
          </w:p>
          <w:p w14:paraId="18ECDCBA" w14:textId="77777777" w:rsidR="00E46554" w:rsidRDefault="00FC1A28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1F398DA" wp14:editId="493B8E0E">
                  <wp:extent cx="1559736" cy="818387"/>
                  <wp:effectExtent l="0" t="0" r="0" b="0"/>
                  <wp:docPr id="1" name="Image 1" descr="A picture containing text  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A picture containing text  Description automatically generated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736" cy="818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tcBorders>
              <w:left w:val="single" w:sz="4" w:space="0" w:color="000000"/>
            </w:tcBorders>
          </w:tcPr>
          <w:p w14:paraId="51DC88F0" w14:textId="77777777" w:rsidR="00E46554" w:rsidRDefault="00FC1A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Idaho</w:t>
            </w:r>
          </w:p>
          <w:p w14:paraId="147E2FF7" w14:textId="77777777" w:rsidR="00E46554" w:rsidRDefault="00FC1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Division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Licenses Health Professions Bureau</w:t>
            </w:r>
          </w:p>
        </w:tc>
      </w:tr>
      <w:tr w:rsidR="00E46554" w14:paraId="7C8B56EA" w14:textId="77777777">
        <w:trPr>
          <w:trHeight w:val="1513"/>
        </w:trPr>
        <w:tc>
          <w:tcPr>
            <w:tcW w:w="2689" w:type="dxa"/>
            <w:tcBorders>
              <w:right w:val="single" w:sz="4" w:space="0" w:color="000000"/>
            </w:tcBorders>
          </w:tcPr>
          <w:p w14:paraId="2CFA719A" w14:textId="77777777" w:rsidR="00E46554" w:rsidRDefault="00FC1A28">
            <w:pPr>
              <w:pStyle w:val="TableParagraph"/>
              <w:spacing w:before="133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BRAD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LITTLE</w:t>
            </w:r>
          </w:p>
          <w:p w14:paraId="1EE4E834" w14:textId="77777777" w:rsidR="00E46554" w:rsidRDefault="00FC1A28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Governor</w:t>
            </w:r>
          </w:p>
          <w:p w14:paraId="4EACE2C3" w14:textId="77777777" w:rsidR="00E46554" w:rsidRDefault="00FC1A28">
            <w:pPr>
              <w:pStyle w:val="TableParagraph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RUSSELL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BARRON</w:t>
            </w:r>
          </w:p>
          <w:p w14:paraId="598444CE" w14:textId="77777777" w:rsidR="00E46554" w:rsidRDefault="00FC1A28">
            <w:pPr>
              <w:pStyle w:val="TableParagraph"/>
              <w:ind w:left="0"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Administrator</w:t>
            </w:r>
          </w:p>
        </w:tc>
        <w:tc>
          <w:tcPr>
            <w:tcW w:w="5128" w:type="dxa"/>
            <w:tcBorders>
              <w:left w:val="single" w:sz="4" w:space="0" w:color="000000"/>
            </w:tcBorders>
          </w:tcPr>
          <w:p w14:paraId="4250773D" w14:textId="77777777" w:rsidR="00E46554" w:rsidRDefault="00FC1A28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11341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Chinden </w:t>
            </w:r>
            <w:r>
              <w:rPr>
                <w:spacing w:val="-2"/>
                <w:sz w:val="24"/>
              </w:rPr>
              <w:t>Blvd.</w:t>
            </w:r>
          </w:p>
          <w:p w14:paraId="23FB4849" w14:textId="77777777" w:rsidR="00E46554" w:rsidRDefault="00FC1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P.O. Box </w:t>
            </w:r>
            <w:r>
              <w:rPr>
                <w:spacing w:val="-2"/>
                <w:sz w:val="24"/>
              </w:rPr>
              <w:t>83720</w:t>
            </w:r>
          </w:p>
          <w:p w14:paraId="7A10EC49" w14:textId="77777777" w:rsidR="00E46554" w:rsidRDefault="00FC1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Boise,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83720-</w:t>
            </w:r>
            <w:r>
              <w:rPr>
                <w:spacing w:val="-4"/>
                <w:sz w:val="24"/>
              </w:rPr>
              <w:t>0063</w:t>
            </w:r>
          </w:p>
          <w:p w14:paraId="7645AF91" w14:textId="77777777" w:rsidR="00E46554" w:rsidRDefault="00FC1A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(208)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334-</w:t>
            </w:r>
            <w:r>
              <w:rPr>
                <w:spacing w:val="-4"/>
                <w:sz w:val="24"/>
              </w:rPr>
              <w:t>3233</w:t>
            </w:r>
          </w:p>
          <w:p w14:paraId="6A6D420A" w14:textId="77777777" w:rsidR="00E46554" w:rsidRDefault="00FC1A2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dopl.idaho.gov</w:t>
            </w:r>
          </w:p>
        </w:tc>
      </w:tr>
    </w:tbl>
    <w:p w14:paraId="089254AF" w14:textId="77777777" w:rsidR="00E46554" w:rsidRDefault="00E46554">
      <w:pPr>
        <w:pStyle w:val="BodyText"/>
        <w:spacing w:before="11"/>
      </w:pPr>
    </w:p>
    <w:p w14:paraId="70C772D8" w14:textId="43D76B06" w:rsidR="00E46554" w:rsidRDefault="00CF57B5">
      <w:pPr>
        <w:pStyle w:val="Heading1"/>
        <w:ind w:left="262"/>
        <w:jc w:val="center"/>
      </w:pPr>
      <w:r>
        <w:t>Public Hearing</w:t>
      </w:r>
      <w:r w:rsidR="00FC1A28">
        <w:rPr>
          <w:spacing w:val="-3"/>
        </w:rPr>
        <w:t xml:space="preserve"> </w:t>
      </w:r>
      <w:r w:rsidR="00FC1A28">
        <w:t>Minutes</w:t>
      </w:r>
      <w:r w:rsidR="00FC1A28">
        <w:rPr>
          <w:spacing w:val="-1"/>
        </w:rPr>
        <w:t xml:space="preserve"> </w:t>
      </w:r>
      <w:r w:rsidR="00FC1A28">
        <w:t>of</w:t>
      </w:r>
      <w:r w:rsidR="00FC1A28">
        <w:rPr>
          <w:spacing w:val="-1"/>
        </w:rPr>
        <w:t xml:space="preserve"> </w:t>
      </w:r>
      <w:r w:rsidR="00FC1A28">
        <w:rPr>
          <w:spacing w:val="-2"/>
        </w:rPr>
        <w:t>0</w:t>
      </w:r>
      <w:r w:rsidR="000F0DCA">
        <w:rPr>
          <w:spacing w:val="-2"/>
        </w:rPr>
        <w:t>8</w:t>
      </w:r>
      <w:r w:rsidR="00602F4D">
        <w:rPr>
          <w:spacing w:val="-2"/>
        </w:rPr>
        <w:t>/21</w:t>
      </w:r>
      <w:r w:rsidR="005742BE">
        <w:rPr>
          <w:spacing w:val="-2"/>
        </w:rPr>
        <w:t>/2024</w:t>
      </w:r>
    </w:p>
    <w:p w14:paraId="2E8DCE4B" w14:textId="77777777" w:rsidR="00E46554" w:rsidRDefault="00E46554">
      <w:pPr>
        <w:pStyle w:val="BodyText"/>
        <w:spacing w:before="56"/>
        <w:rPr>
          <w:b/>
          <w:sz w:val="20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5755"/>
      </w:tblGrid>
      <w:tr w:rsidR="00E46554" w14:paraId="6A1F34D4" w14:textId="77777777">
        <w:trPr>
          <w:trHeight w:val="1094"/>
        </w:trPr>
        <w:tc>
          <w:tcPr>
            <w:tcW w:w="1010" w:type="dxa"/>
          </w:tcPr>
          <w:p w14:paraId="112FD69C" w14:textId="77777777" w:rsidR="00E46554" w:rsidRDefault="00FC1A28">
            <w:pPr>
              <w:pStyle w:val="TableParagraph"/>
              <w:ind w:left="50" w:right="117"/>
              <w:rPr>
                <w:b/>
                <w:sz w:val="24"/>
              </w:rPr>
            </w:pPr>
            <w:r>
              <w:rPr>
                <w:b/>
                <w:color w:val="1B1B1B"/>
                <w:spacing w:val="-2"/>
                <w:sz w:val="24"/>
              </w:rPr>
              <w:t>Division Staff:</w:t>
            </w:r>
          </w:p>
        </w:tc>
        <w:tc>
          <w:tcPr>
            <w:tcW w:w="5755" w:type="dxa"/>
          </w:tcPr>
          <w:p w14:paraId="4D64D9F3" w14:textId="77777777" w:rsidR="00E46554" w:rsidRDefault="00FC1A28">
            <w:pPr>
              <w:pStyle w:val="TableParagraph"/>
              <w:ind w:left="119"/>
              <w:rPr>
                <w:color w:val="1B1B1B"/>
                <w:sz w:val="24"/>
              </w:rPr>
            </w:pPr>
            <w:r>
              <w:rPr>
                <w:color w:val="1B1B1B"/>
                <w:sz w:val="24"/>
              </w:rPr>
              <w:t>Nicki</w:t>
            </w:r>
            <w:r>
              <w:rPr>
                <w:color w:val="1B1B1B"/>
                <w:spacing w:val="-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Chopski,</w:t>
            </w:r>
            <w:r>
              <w:rPr>
                <w:color w:val="1B1B1B"/>
                <w:spacing w:val="-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PharmD,</w:t>
            </w:r>
            <w:r>
              <w:rPr>
                <w:color w:val="1B1B1B"/>
                <w:spacing w:val="-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Health</w:t>
            </w:r>
            <w:r>
              <w:rPr>
                <w:color w:val="1B1B1B"/>
                <w:spacing w:val="-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Professions</w:t>
            </w:r>
            <w:r>
              <w:rPr>
                <w:color w:val="1B1B1B"/>
                <w:spacing w:val="-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Bureau</w:t>
            </w:r>
            <w:r>
              <w:rPr>
                <w:color w:val="1B1B1B"/>
                <w:spacing w:val="-7"/>
                <w:sz w:val="24"/>
              </w:rPr>
              <w:t xml:space="preserve"> </w:t>
            </w:r>
            <w:r>
              <w:rPr>
                <w:color w:val="1B1B1B"/>
                <w:sz w:val="24"/>
              </w:rPr>
              <w:t>Chief Russell Spencer, General Counsel</w:t>
            </w:r>
          </w:p>
          <w:p w14:paraId="310A1047" w14:textId="1A641E5A" w:rsidR="00E46554" w:rsidRDefault="005742BE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color w:val="1B1B1B"/>
                <w:sz w:val="24"/>
              </w:rPr>
              <w:t>Susan Villanueva</w:t>
            </w:r>
            <w:r w:rsidR="00FC1A28">
              <w:rPr>
                <w:color w:val="1B1B1B"/>
                <w:sz w:val="24"/>
              </w:rPr>
              <w:t>,</w:t>
            </w:r>
            <w:r w:rsidR="00FC1A28">
              <w:rPr>
                <w:color w:val="1B1B1B"/>
                <w:spacing w:val="-1"/>
                <w:sz w:val="24"/>
              </w:rPr>
              <w:t xml:space="preserve"> </w:t>
            </w:r>
            <w:r w:rsidR="00FC1A28">
              <w:rPr>
                <w:color w:val="1B1B1B"/>
                <w:sz w:val="24"/>
              </w:rPr>
              <w:t>Board</w:t>
            </w:r>
            <w:r w:rsidR="00FC1A28">
              <w:rPr>
                <w:color w:val="1B1B1B"/>
                <w:spacing w:val="-1"/>
                <w:sz w:val="24"/>
              </w:rPr>
              <w:t xml:space="preserve"> </w:t>
            </w:r>
            <w:r w:rsidR="00FC1A28">
              <w:rPr>
                <w:color w:val="1B1B1B"/>
                <w:sz w:val="24"/>
              </w:rPr>
              <w:t xml:space="preserve">Support </w:t>
            </w:r>
            <w:r w:rsidR="00FC1A28">
              <w:rPr>
                <w:color w:val="1B1B1B"/>
                <w:spacing w:val="-2"/>
                <w:sz w:val="24"/>
              </w:rPr>
              <w:t>Specialist</w:t>
            </w:r>
          </w:p>
        </w:tc>
      </w:tr>
    </w:tbl>
    <w:p w14:paraId="458C3142" w14:textId="1A5D97CE" w:rsidR="00E46554" w:rsidRDefault="000F0DCA" w:rsidP="000F0DCA">
      <w:pPr>
        <w:pStyle w:val="BodyText"/>
        <w:spacing w:line="276" w:lineRule="auto"/>
        <w:rPr>
          <w:color w:val="1B1B1B"/>
          <w:spacing w:val="-2"/>
        </w:rPr>
      </w:pPr>
      <w:r>
        <w:rPr>
          <w:b/>
        </w:rPr>
        <w:t xml:space="preserve">  </w:t>
      </w:r>
      <w:r w:rsidR="00FC1A28">
        <w:rPr>
          <w:color w:val="1B1B1B"/>
        </w:rPr>
        <w:t>The</w:t>
      </w:r>
      <w:r w:rsidR="00FC1A28">
        <w:rPr>
          <w:color w:val="1B1B1B"/>
          <w:spacing w:val="-3"/>
        </w:rPr>
        <w:t xml:space="preserve"> </w:t>
      </w:r>
      <w:r w:rsidR="00FC1A28">
        <w:rPr>
          <w:color w:val="1B1B1B"/>
        </w:rPr>
        <w:t>meeting</w:t>
      </w:r>
      <w:r w:rsidR="00FC1A28">
        <w:rPr>
          <w:color w:val="1B1B1B"/>
          <w:spacing w:val="-1"/>
        </w:rPr>
        <w:t xml:space="preserve"> </w:t>
      </w:r>
      <w:r w:rsidR="00FC1A28">
        <w:rPr>
          <w:color w:val="1B1B1B"/>
        </w:rPr>
        <w:t>was</w:t>
      </w:r>
      <w:r w:rsidR="00FC1A28">
        <w:rPr>
          <w:color w:val="1B1B1B"/>
          <w:spacing w:val="1"/>
        </w:rPr>
        <w:t xml:space="preserve"> </w:t>
      </w:r>
      <w:r w:rsidR="00FC1A28">
        <w:rPr>
          <w:color w:val="1B1B1B"/>
        </w:rPr>
        <w:t>called to</w:t>
      </w:r>
      <w:r w:rsidR="00FC1A28">
        <w:rPr>
          <w:color w:val="1B1B1B"/>
          <w:spacing w:val="-1"/>
        </w:rPr>
        <w:t xml:space="preserve"> </w:t>
      </w:r>
      <w:r w:rsidR="00FC1A28">
        <w:rPr>
          <w:color w:val="1B1B1B"/>
        </w:rPr>
        <w:t>order</w:t>
      </w:r>
      <w:r w:rsidR="00FC1A28">
        <w:rPr>
          <w:color w:val="1B1B1B"/>
          <w:spacing w:val="-1"/>
        </w:rPr>
        <w:t xml:space="preserve"> </w:t>
      </w:r>
      <w:r w:rsidR="00FC1A28">
        <w:rPr>
          <w:color w:val="1B1B1B"/>
        </w:rPr>
        <w:t>at</w:t>
      </w:r>
      <w:r w:rsidR="00FC1A28">
        <w:rPr>
          <w:color w:val="1B1B1B"/>
          <w:spacing w:val="1"/>
        </w:rPr>
        <w:t xml:space="preserve"> </w:t>
      </w:r>
      <w:r w:rsidR="00CF57B5">
        <w:rPr>
          <w:color w:val="1B1B1B"/>
        </w:rPr>
        <w:t>3</w:t>
      </w:r>
      <w:r w:rsidR="005742BE">
        <w:rPr>
          <w:color w:val="1B1B1B"/>
        </w:rPr>
        <w:t>:00 P</w:t>
      </w:r>
      <w:r w:rsidR="00FC1A28">
        <w:rPr>
          <w:color w:val="1B1B1B"/>
        </w:rPr>
        <w:t>M</w:t>
      </w:r>
      <w:r w:rsidR="00FC1A28">
        <w:rPr>
          <w:color w:val="1B1B1B"/>
          <w:spacing w:val="-1"/>
        </w:rPr>
        <w:t xml:space="preserve"> </w:t>
      </w:r>
      <w:r w:rsidR="00FC1A28">
        <w:rPr>
          <w:color w:val="1B1B1B"/>
        </w:rPr>
        <w:t>by</w:t>
      </w:r>
      <w:r w:rsidR="00FC1A28">
        <w:rPr>
          <w:color w:val="1B1B1B"/>
          <w:spacing w:val="-1"/>
        </w:rPr>
        <w:t xml:space="preserve"> </w:t>
      </w:r>
      <w:r w:rsidR="00CF57B5">
        <w:rPr>
          <w:color w:val="1B1B1B"/>
        </w:rPr>
        <w:t>Dr. Chopski</w:t>
      </w:r>
      <w:r w:rsidR="00FC1A28">
        <w:rPr>
          <w:color w:val="1B1B1B"/>
          <w:spacing w:val="-2"/>
        </w:rPr>
        <w:t>.</w:t>
      </w:r>
    </w:p>
    <w:p w14:paraId="0CA22BA8" w14:textId="77777777" w:rsidR="008A4244" w:rsidRDefault="008A4244" w:rsidP="008A0712">
      <w:pPr>
        <w:pStyle w:val="BodyText"/>
        <w:spacing w:line="276" w:lineRule="auto"/>
        <w:ind w:left="120"/>
      </w:pPr>
    </w:p>
    <w:p w14:paraId="528B8082" w14:textId="77777777" w:rsidR="008A4244" w:rsidRDefault="00CF57B5" w:rsidP="008A0712">
      <w:pPr>
        <w:pStyle w:val="BodyText"/>
        <w:spacing w:before="2" w:line="276" w:lineRule="auto"/>
        <w:ind w:left="120" w:right="7"/>
        <w:rPr>
          <w:color w:val="1B1B1B"/>
        </w:rPr>
      </w:pPr>
      <w:r>
        <w:rPr>
          <w:color w:val="1B1B1B"/>
        </w:rPr>
        <w:t xml:space="preserve">Dr. Chopski </w:t>
      </w:r>
      <w:r w:rsidR="00FC1A28">
        <w:rPr>
          <w:color w:val="1B1B1B"/>
        </w:rPr>
        <w:t>stated</w:t>
      </w:r>
      <w:r w:rsidR="00FC1A28">
        <w:rPr>
          <w:color w:val="1B1B1B"/>
          <w:spacing w:val="-3"/>
        </w:rPr>
        <w:t xml:space="preserve"> </w:t>
      </w:r>
      <w:r w:rsidR="00FC1A28">
        <w:rPr>
          <w:color w:val="1B1B1B"/>
        </w:rPr>
        <w:t>that</w:t>
      </w:r>
      <w:r w:rsidR="00FC1A28">
        <w:rPr>
          <w:color w:val="1B1B1B"/>
          <w:spacing w:val="-3"/>
        </w:rPr>
        <w:t xml:space="preserve"> </w:t>
      </w:r>
      <w:r w:rsidR="00FC1A28">
        <w:rPr>
          <w:color w:val="1B1B1B"/>
        </w:rPr>
        <w:t>board</w:t>
      </w:r>
      <w:r w:rsidR="00FC1A28">
        <w:rPr>
          <w:color w:val="1B1B1B"/>
          <w:spacing w:val="-4"/>
        </w:rPr>
        <w:t xml:space="preserve"> </w:t>
      </w:r>
      <w:r w:rsidR="00FC1A28">
        <w:rPr>
          <w:color w:val="1B1B1B"/>
        </w:rPr>
        <w:t>staff</w:t>
      </w:r>
      <w:r w:rsidR="00FC1A28">
        <w:rPr>
          <w:color w:val="1B1B1B"/>
          <w:spacing w:val="-2"/>
        </w:rPr>
        <w:t xml:space="preserve"> </w:t>
      </w:r>
      <w:r w:rsidR="00FC1A28">
        <w:rPr>
          <w:color w:val="1B1B1B"/>
        </w:rPr>
        <w:t>would</w:t>
      </w:r>
      <w:r w:rsidR="00FC1A28">
        <w:rPr>
          <w:color w:val="1B1B1B"/>
          <w:spacing w:val="-3"/>
        </w:rPr>
        <w:t xml:space="preserve"> </w:t>
      </w:r>
      <w:r w:rsidR="00FC1A28">
        <w:rPr>
          <w:color w:val="1B1B1B"/>
        </w:rPr>
        <w:t xml:space="preserve">accept </w:t>
      </w:r>
      <w:r>
        <w:rPr>
          <w:color w:val="1B1B1B"/>
        </w:rPr>
        <w:t>public comments</w:t>
      </w:r>
      <w:r w:rsidR="00FC1A28">
        <w:rPr>
          <w:color w:val="1B1B1B"/>
          <w:spacing w:val="-3"/>
        </w:rPr>
        <w:t xml:space="preserve"> </w:t>
      </w:r>
      <w:r w:rsidR="00FC1A28">
        <w:rPr>
          <w:color w:val="1B1B1B"/>
        </w:rPr>
        <w:t>on</w:t>
      </w:r>
      <w:r w:rsidR="00FC1A28">
        <w:rPr>
          <w:color w:val="1B1B1B"/>
          <w:spacing w:val="-3"/>
        </w:rPr>
        <w:t xml:space="preserve"> </w:t>
      </w:r>
      <w:r w:rsidR="00FC1A28">
        <w:rPr>
          <w:color w:val="1B1B1B"/>
        </w:rPr>
        <w:t>the</w:t>
      </w:r>
      <w:r w:rsidR="00FC1A28">
        <w:rPr>
          <w:color w:val="1B1B1B"/>
          <w:spacing w:val="-3"/>
        </w:rPr>
        <w:t xml:space="preserve"> </w:t>
      </w:r>
      <w:r w:rsidR="00FC1A28">
        <w:rPr>
          <w:color w:val="1B1B1B"/>
        </w:rPr>
        <w:t>following</w:t>
      </w:r>
      <w:r w:rsidR="00FC1A28">
        <w:rPr>
          <w:color w:val="1B1B1B"/>
          <w:spacing w:val="-2"/>
        </w:rPr>
        <w:t xml:space="preserve"> </w:t>
      </w:r>
      <w:r w:rsidR="00FC1A28">
        <w:rPr>
          <w:color w:val="1B1B1B"/>
        </w:rPr>
        <w:t>rul</w:t>
      </w:r>
      <w:r w:rsidR="008A0712">
        <w:rPr>
          <w:color w:val="1B1B1B"/>
        </w:rPr>
        <w:t xml:space="preserve">e </w:t>
      </w:r>
      <w:r w:rsidR="00FC1A28">
        <w:rPr>
          <w:color w:val="1B1B1B"/>
        </w:rPr>
        <w:t>chapters.</w:t>
      </w:r>
    </w:p>
    <w:p w14:paraId="7F6866D1" w14:textId="4471886C" w:rsidR="00E46554" w:rsidRDefault="00FC1A28" w:rsidP="008A0712">
      <w:pPr>
        <w:pStyle w:val="BodyText"/>
        <w:spacing w:before="2" w:line="276" w:lineRule="auto"/>
        <w:ind w:left="120" w:right="7"/>
        <w:rPr>
          <w:color w:val="1B1B1B"/>
        </w:rPr>
      </w:pPr>
      <w:r>
        <w:rPr>
          <w:color w:val="1B1B1B"/>
        </w:rPr>
        <w:t xml:space="preserve"> </w:t>
      </w:r>
    </w:p>
    <w:p w14:paraId="62E56612" w14:textId="3DF6EFD2" w:rsidR="008A0712" w:rsidRDefault="008A0712" w:rsidP="008A0712">
      <w:pPr>
        <w:pStyle w:val="BodyText"/>
        <w:spacing w:line="276" w:lineRule="auto"/>
      </w:pPr>
      <w:r>
        <w:t xml:space="preserve">  </w:t>
      </w:r>
      <w:r w:rsidR="00602F4D" w:rsidRPr="00602F4D">
        <w:t>Idaho State Board of Pharmacy – 24.36.01</w:t>
      </w:r>
    </w:p>
    <w:p w14:paraId="62301AC0" w14:textId="77777777" w:rsidR="00602F4D" w:rsidRDefault="00602F4D" w:rsidP="008A0712">
      <w:pPr>
        <w:pStyle w:val="BodyText"/>
        <w:spacing w:line="276" w:lineRule="auto"/>
      </w:pPr>
    </w:p>
    <w:p w14:paraId="2ABB1E09" w14:textId="16A41545" w:rsidR="00602F4D" w:rsidRDefault="00602F4D" w:rsidP="00602F4D">
      <w:pPr>
        <w:pStyle w:val="BodyText"/>
        <w:spacing w:line="276" w:lineRule="auto"/>
        <w:ind w:left="90" w:hanging="90"/>
      </w:pPr>
      <w:r>
        <w:t xml:space="preserve">  Mark Johnston, CVS Health, thanked the Board for their hard work</w:t>
      </w:r>
      <w:r w:rsidR="000F0DCA">
        <w:t xml:space="preserve"> and stated that </w:t>
      </w:r>
      <w:r w:rsidR="00DF5709">
        <w:t xml:space="preserve">CVS Health </w:t>
      </w:r>
      <w:r w:rsidR="000F0DCA">
        <w:t>had</w:t>
      </w:r>
      <w:r w:rsidR="00DF5709">
        <w:t xml:space="preserve"> thoroughly reviewed</w:t>
      </w:r>
      <w:r w:rsidR="000F0DCA">
        <w:t xml:space="preserve"> </w:t>
      </w:r>
      <w:r w:rsidR="00DF5709">
        <w:t xml:space="preserve">the chapter, and had </w:t>
      </w:r>
      <w:r w:rsidR="000F0DCA">
        <w:t>no suggested changes to the Board of Pharmacy's</w:t>
      </w:r>
      <w:r>
        <w:t xml:space="preserve"> proposed rules.</w:t>
      </w:r>
    </w:p>
    <w:p w14:paraId="4AF0CA1B" w14:textId="77777777" w:rsidR="00461B93" w:rsidRDefault="00461B93" w:rsidP="00461B93">
      <w:pPr>
        <w:pStyle w:val="BodyText"/>
        <w:spacing w:line="276" w:lineRule="auto"/>
      </w:pPr>
      <w:r>
        <w:t xml:space="preserve">  </w:t>
      </w:r>
    </w:p>
    <w:p w14:paraId="14A15FF5" w14:textId="71576381" w:rsidR="001E1A7E" w:rsidRDefault="00F56E8F" w:rsidP="001E1A7E">
      <w:pPr>
        <w:pStyle w:val="BodyText"/>
        <w:spacing w:line="276" w:lineRule="auto"/>
        <w:ind w:left="120"/>
        <w:rPr>
          <w:color w:val="1B1B1B"/>
          <w:spacing w:val="-2"/>
        </w:rPr>
      </w:pPr>
      <w:r>
        <w:rPr>
          <w:color w:val="1B1B1B"/>
        </w:rPr>
        <w:t>C</w:t>
      </w:r>
      <w:r w:rsidR="00FC1A28">
        <w:rPr>
          <w:color w:val="1B1B1B"/>
        </w:rPr>
        <w:t>omments</w:t>
      </w:r>
      <w:r w:rsidR="00FC1A28">
        <w:rPr>
          <w:color w:val="1B1B1B"/>
          <w:spacing w:val="-3"/>
        </w:rPr>
        <w:t xml:space="preserve"> </w:t>
      </w:r>
      <w:r w:rsidR="00FC1A28">
        <w:rPr>
          <w:color w:val="1B1B1B"/>
        </w:rPr>
        <w:t>were</w:t>
      </w:r>
      <w:r w:rsidR="00FC1A28">
        <w:rPr>
          <w:color w:val="1B1B1B"/>
          <w:spacing w:val="-5"/>
        </w:rPr>
        <w:t xml:space="preserve"> </w:t>
      </w:r>
      <w:r>
        <w:rPr>
          <w:color w:val="1B1B1B"/>
          <w:spacing w:val="-5"/>
        </w:rPr>
        <w:t xml:space="preserve">again </w:t>
      </w:r>
      <w:r w:rsidR="00FC1A28">
        <w:rPr>
          <w:color w:val="1B1B1B"/>
        </w:rPr>
        <w:t>invited</w:t>
      </w:r>
      <w:r w:rsidR="00FC1A28">
        <w:rPr>
          <w:color w:val="1B1B1B"/>
          <w:spacing w:val="-3"/>
        </w:rPr>
        <w:t xml:space="preserve"> </w:t>
      </w:r>
      <w:r w:rsidR="00FC1A28">
        <w:rPr>
          <w:color w:val="1B1B1B"/>
        </w:rPr>
        <w:t>on</w:t>
      </w:r>
      <w:r w:rsidR="00FC1A28">
        <w:rPr>
          <w:color w:val="1B1B1B"/>
          <w:spacing w:val="-3"/>
        </w:rPr>
        <w:t xml:space="preserve"> </w:t>
      </w:r>
      <w:r w:rsidR="00FC1A28">
        <w:rPr>
          <w:color w:val="1B1B1B"/>
        </w:rPr>
        <w:t>the</w:t>
      </w:r>
      <w:r w:rsidR="00FC1A28">
        <w:rPr>
          <w:color w:val="1B1B1B"/>
          <w:spacing w:val="-4"/>
        </w:rPr>
        <w:t xml:space="preserve"> </w:t>
      </w:r>
      <w:r w:rsidR="00602F4D">
        <w:rPr>
          <w:color w:val="1B1B1B"/>
        </w:rPr>
        <w:t>proposed</w:t>
      </w:r>
      <w:r w:rsidR="00FC1A28">
        <w:rPr>
          <w:color w:val="1B1B1B"/>
          <w:spacing w:val="-3"/>
        </w:rPr>
        <w:t xml:space="preserve"> </w:t>
      </w:r>
      <w:r w:rsidR="00FC1A28">
        <w:rPr>
          <w:color w:val="1B1B1B"/>
        </w:rPr>
        <w:t>rule</w:t>
      </w:r>
      <w:r w:rsidR="00FC1A28">
        <w:rPr>
          <w:color w:val="1B1B1B"/>
          <w:spacing w:val="-3"/>
        </w:rPr>
        <w:t xml:space="preserve"> </w:t>
      </w:r>
      <w:r w:rsidR="00FC1A28">
        <w:rPr>
          <w:color w:val="1B1B1B"/>
        </w:rPr>
        <w:t>chapter</w:t>
      </w:r>
      <w:r w:rsidR="005742BE">
        <w:rPr>
          <w:color w:val="1B1B1B"/>
        </w:rPr>
        <w:t>.</w:t>
      </w:r>
      <w:r w:rsidR="00FC1A28">
        <w:rPr>
          <w:color w:val="1B1B1B"/>
        </w:rPr>
        <w:t xml:space="preserve"> </w:t>
      </w:r>
      <w:r w:rsidR="00602F4D">
        <w:t>N</w:t>
      </w:r>
      <w:r w:rsidR="009800B2">
        <w:t>o</w:t>
      </w:r>
      <w:r w:rsidR="001E1A7E">
        <w:rPr>
          <w:color w:val="1B1B1B"/>
        </w:rPr>
        <w:t xml:space="preserve"> </w:t>
      </w:r>
      <w:r w:rsidR="00602F4D">
        <w:rPr>
          <w:color w:val="1B1B1B"/>
        </w:rPr>
        <w:t xml:space="preserve">other </w:t>
      </w:r>
      <w:r w:rsidR="001E1A7E">
        <w:rPr>
          <w:color w:val="1B1B1B"/>
        </w:rPr>
        <w:t>public</w:t>
      </w:r>
      <w:r w:rsidR="001E1A7E">
        <w:rPr>
          <w:color w:val="1B1B1B"/>
          <w:spacing w:val="-2"/>
        </w:rPr>
        <w:t xml:space="preserve"> </w:t>
      </w:r>
      <w:r w:rsidR="001E1A7E">
        <w:rPr>
          <w:color w:val="1B1B1B"/>
        </w:rPr>
        <w:t xml:space="preserve">testimony was </w:t>
      </w:r>
      <w:r w:rsidR="001E1A7E">
        <w:rPr>
          <w:color w:val="1B1B1B"/>
          <w:spacing w:val="-2"/>
        </w:rPr>
        <w:t>given.</w:t>
      </w:r>
    </w:p>
    <w:p w14:paraId="7F218FB6" w14:textId="77777777" w:rsidR="009800B2" w:rsidRDefault="009800B2" w:rsidP="001E1A7E">
      <w:pPr>
        <w:pStyle w:val="BodyText"/>
        <w:spacing w:line="276" w:lineRule="auto"/>
        <w:ind w:left="120"/>
      </w:pPr>
    </w:p>
    <w:p w14:paraId="1EB6921E" w14:textId="7F280B0E" w:rsidR="00E46554" w:rsidRDefault="001E1A7E" w:rsidP="001E1A7E">
      <w:pPr>
        <w:pStyle w:val="BodyText"/>
        <w:spacing w:before="1" w:line="276" w:lineRule="auto"/>
      </w:pPr>
      <w:r>
        <w:t xml:space="preserve">  </w:t>
      </w:r>
      <w:r w:rsidR="00FC1A28">
        <w:rPr>
          <w:color w:val="1B1B1B"/>
        </w:rPr>
        <w:t>The</w:t>
      </w:r>
      <w:r w:rsidR="00FC1A28">
        <w:rPr>
          <w:color w:val="1B1B1B"/>
          <w:spacing w:val="-4"/>
        </w:rPr>
        <w:t xml:space="preserve"> </w:t>
      </w:r>
      <w:r w:rsidR="00FC1A28">
        <w:rPr>
          <w:color w:val="1B1B1B"/>
        </w:rPr>
        <w:t>next Board</w:t>
      </w:r>
      <w:r w:rsidR="00FC1A28">
        <w:rPr>
          <w:color w:val="1B1B1B"/>
          <w:spacing w:val="-1"/>
        </w:rPr>
        <w:t xml:space="preserve"> </w:t>
      </w:r>
      <w:r w:rsidR="00FC1A28">
        <w:rPr>
          <w:color w:val="1B1B1B"/>
        </w:rPr>
        <w:t>meeting will be</w:t>
      </w:r>
      <w:r w:rsidR="00FC1A28">
        <w:rPr>
          <w:color w:val="1B1B1B"/>
          <w:spacing w:val="-2"/>
        </w:rPr>
        <w:t xml:space="preserve"> </w:t>
      </w:r>
      <w:r w:rsidR="00FC1A28">
        <w:rPr>
          <w:color w:val="1B1B1B"/>
        </w:rPr>
        <w:t>held on</w:t>
      </w:r>
      <w:r w:rsidR="00FC1A28">
        <w:rPr>
          <w:color w:val="1B1B1B"/>
          <w:spacing w:val="-1"/>
        </w:rPr>
        <w:t xml:space="preserve"> </w:t>
      </w:r>
      <w:r w:rsidR="00602F4D">
        <w:rPr>
          <w:color w:val="1B1B1B"/>
        </w:rPr>
        <w:t>September</w:t>
      </w:r>
      <w:r w:rsidR="008A4244">
        <w:rPr>
          <w:color w:val="1B1B1B"/>
        </w:rPr>
        <w:t xml:space="preserve"> </w:t>
      </w:r>
      <w:r w:rsidR="00602F4D">
        <w:rPr>
          <w:color w:val="1B1B1B"/>
        </w:rPr>
        <w:t>1</w:t>
      </w:r>
      <w:r w:rsidR="008A4244">
        <w:rPr>
          <w:color w:val="1B1B1B"/>
        </w:rPr>
        <w:t>2,</w:t>
      </w:r>
      <w:r w:rsidR="005742BE">
        <w:rPr>
          <w:color w:val="1B1B1B"/>
          <w:vertAlign w:val="superscript"/>
        </w:rPr>
        <w:t xml:space="preserve"> </w:t>
      </w:r>
      <w:r w:rsidR="005742BE">
        <w:rPr>
          <w:color w:val="1B1B1B"/>
          <w:spacing w:val="-2"/>
        </w:rPr>
        <w:t>2024</w:t>
      </w:r>
      <w:r w:rsidR="00FC1A28">
        <w:rPr>
          <w:color w:val="1B1B1B"/>
          <w:spacing w:val="-2"/>
        </w:rPr>
        <w:t>.</w:t>
      </w:r>
    </w:p>
    <w:p w14:paraId="3574FA18" w14:textId="77777777" w:rsidR="001E1A7E" w:rsidRDefault="001E1A7E" w:rsidP="001E1A7E">
      <w:pPr>
        <w:spacing w:line="276" w:lineRule="auto"/>
        <w:rPr>
          <w:b/>
          <w:color w:val="1B1B1B"/>
          <w:spacing w:val="-2"/>
          <w:sz w:val="24"/>
        </w:rPr>
      </w:pPr>
    </w:p>
    <w:p w14:paraId="7C645E3A" w14:textId="6EF4618D" w:rsidR="00E46554" w:rsidRDefault="001E1A7E" w:rsidP="001E1A7E">
      <w:pPr>
        <w:spacing w:line="276" w:lineRule="auto"/>
        <w:rPr>
          <w:b/>
          <w:sz w:val="24"/>
        </w:rPr>
      </w:pPr>
      <w:r>
        <w:rPr>
          <w:b/>
          <w:color w:val="1B1B1B"/>
          <w:spacing w:val="-2"/>
          <w:sz w:val="24"/>
        </w:rPr>
        <w:t xml:space="preserve">   </w:t>
      </w:r>
      <w:r w:rsidR="00FC1A28">
        <w:rPr>
          <w:b/>
          <w:color w:val="1B1B1B"/>
          <w:spacing w:val="-2"/>
          <w:sz w:val="24"/>
        </w:rPr>
        <w:t>Adjourn</w:t>
      </w:r>
    </w:p>
    <w:p w14:paraId="317FE150" w14:textId="717B7237" w:rsidR="00E46554" w:rsidRDefault="00FC1A28" w:rsidP="008A0712">
      <w:pPr>
        <w:pStyle w:val="BodyText"/>
        <w:spacing w:line="276" w:lineRule="auto"/>
        <w:ind w:left="120"/>
      </w:pPr>
      <w:r>
        <w:rPr>
          <w:color w:val="1B1B1B"/>
        </w:rPr>
        <w:t>There</w:t>
      </w:r>
      <w:r>
        <w:rPr>
          <w:color w:val="1B1B1B"/>
          <w:spacing w:val="-5"/>
        </w:rPr>
        <w:t xml:space="preserve"> </w:t>
      </w:r>
      <w:r>
        <w:rPr>
          <w:color w:val="1B1B1B"/>
        </w:rPr>
        <w:t>being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no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further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business,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the</w:t>
      </w:r>
      <w:r>
        <w:rPr>
          <w:color w:val="1B1B1B"/>
          <w:spacing w:val="-2"/>
        </w:rPr>
        <w:t xml:space="preserve"> </w:t>
      </w:r>
      <w:r>
        <w:rPr>
          <w:color w:val="1B1B1B"/>
        </w:rPr>
        <w:t>meeting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was</w:t>
      </w:r>
      <w:r>
        <w:rPr>
          <w:color w:val="1B1B1B"/>
          <w:spacing w:val="2"/>
        </w:rPr>
        <w:t xml:space="preserve"> </w:t>
      </w:r>
      <w:r>
        <w:rPr>
          <w:color w:val="1B1B1B"/>
        </w:rPr>
        <w:t>adjourned</w:t>
      </w:r>
      <w:r>
        <w:rPr>
          <w:color w:val="1B1B1B"/>
          <w:spacing w:val="-1"/>
        </w:rPr>
        <w:t xml:space="preserve"> </w:t>
      </w:r>
      <w:r>
        <w:rPr>
          <w:color w:val="1B1B1B"/>
        </w:rPr>
        <w:t>at</w:t>
      </w:r>
      <w:r>
        <w:rPr>
          <w:color w:val="1B1B1B"/>
          <w:spacing w:val="2"/>
        </w:rPr>
        <w:t xml:space="preserve"> </w:t>
      </w:r>
      <w:r w:rsidR="00CF57B5">
        <w:rPr>
          <w:color w:val="1B1B1B"/>
        </w:rPr>
        <w:t>3</w:t>
      </w:r>
      <w:r w:rsidR="005742BE">
        <w:rPr>
          <w:color w:val="1B1B1B"/>
        </w:rPr>
        <w:t>:</w:t>
      </w:r>
      <w:r w:rsidR="00602F4D">
        <w:rPr>
          <w:color w:val="1B1B1B"/>
        </w:rPr>
        <w:t>22</w:t>
      </w:r>
      <w:r w:rsidR="005742BE">
        <w:rPr>
          <w:color w:val="1B1B1B"/>
        </w:rPr>
        <w:t xml:space="preserve"> PM</w:t>
      </w:r>
      <w:r>
        <w:rPr>
          <w:color w:val="1B1B1B"/>
          <w:spacing w:val="-5"/>
        </w:rPr>
        <w:t>.</w:t>
      </w:r>
    </w:p>
    <w:sectPr w:rsidR="00E46554">
      <w:type w:val="continuous"/>
      <w:pgSz w:w="12240" w:h="15840"/>
      <w:pgMar w:top="440" w:right="15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54"/>
    <w:rsid w:val="00010277"/>
    <w:rsid w:val="0001172E"/>
    <w:rsid w:val="000F0DCA"/>
    <w:rsid w:val="0017252F"/>
    <w:rsid w:val="001E1A7E"/>
    <w:rsid w:val="001F5EFE"/>
    <w:rsid w:val="003420DE"/>
    <w:rsid w:val="003760FB"/>
    <w:rsid w:val="00382735"/>
    <w:rsid w:val="00461B93"/>
    <w:rsid w:val="005742BE"/>
    <w:rsid w:val="00602F4D"/>
    <w:rsid w:val="00856718"/>
    <w:rsid w:val="008A0712"/>
    <w:rsid w:val="008A4244"/>
    <w:rsid w:val="009800B2"/>
    <w:rsid w:val="00B0172F"/>
    <w:rsid w:val="00CE52DA"/>
    <w:rsid w:val="00CF57B5"/>
    <w:rsid w:val="00D3503C"/>
    <w:rsid w:val="00DE342A"/>
    <w:rsid w:val="00DF5709"/>
    <w:rsid w:val="00E46554"/>
    <w:rsid w:val="00F56E8F"/>
    <w:rsid w:val="00FC1A28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8985A5"/>
  <w15:docId w15:val="{C6C05EF3-E019-49D9-89BC-CC07F2116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914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Runnalls</dc:creator>
  <cp:lastModifiedBy>Susan Villanueva</cp:lastModifiedBy>
  <cp:revision>6</cp:revision>
  <dcterms:created xsi:type="dcterms:W3CDTF">2024-08-23T19:07:00Z</dcterms:created>
  <dcterms:modified xsi:type="dcterms:W3CDTF">2024-08-26T15:18:00Z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097fa5c33be5dbb4ba88170e0eafc747b8b6828a0653bc325b51f6b2b324f9fe</vt:lpwstr>
  </property>
</Properties>
</file>